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Газета як відображення історичної епохи</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Коли переді мною постало завдання написати спогади про газету «Народна трибуна», я подумала: не на часі, держава живе в такому клопоті, йде війна, але оскільки пообіцяла це зробити ще у мирний час, то вирішила все-таки дотримати слова і поновити в пам’яті матеріали газети. У результаті чого змогла переконатися, наскільки це актуально і важливо. Насамперед необхідно сказати про цілий пласт української історії, яка відображена на сторінках цієї газети. 1990 рік, перші демократичні вибори, зародження багатопартійності, великі надії і прагнення українців, відродження національного державницького духу, звернення до глибинних джерел релігії, культури, героїчного минулого -  і це  все знаходить відображення уже в перших номерах газети. Наприклад,   візьмемо  перший номер від 20.08.1990 р., зокрема, замітку під назвою «Повернення Христа». У ній ідеться про виставку іконопису в костелі езуїтів (музей історії релігії) і насамперед про іконописця Іова Кондзелевича та його роботу «Спас на престолі», світлина якої  розміщена на першій сторінці цього номера. Чи це не знаково, чи думав тоді редактор газети Іван Корсак про музей сучасного українського мистецтва? Напевно, що ні. Але він думав про відродження і збереження національної культури, а це в майбутньому приведе його сім’ю, його сина Віктора Корсака до заснування музею.</w:t>
      </w:r>
    </w:p>
    <w:p w:rsidR="00000000" w:rsidDel="00000000" w:rsidP="00000000" w:rsidRDefault="00000000" w:rsidRPr="00000000" w14:paraId="00000007">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говорити про актуальність піднятої теми, про роль і значення газети в історичному процесі, то слід проаналізувати назви статей, які друкувалися в ній у 90-і роки, а саме: «Час надій і сподівань. Вищої мети немає» (авт. А. Бондарук, народний депутат УРСР), «Хто руйнував храми» «Масові вбивства у Луцьку» (червень 1941р.) авт. газети, а ще вірш Клави Корецької «Рік України», а в ньому слова: </w:t>
      </w:r>
    </w:p>
    <w:p w:rsidR="00000000" w:rsidDel="00000000" w:rsidP="00000000" w:rsidRDefault="00000000" w:rsidRPr="00000000" w14:paraId="00000008">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Рік України над світом гряде –</w:t>
      </w:r>
    </w:p>
    <w:p w:rsidR="00000000" w:rsidDel="00000000" w:rsidP="00000000" w:rsidRDefault="00000000" w:rsidRPr="00000000" w14:paraId="0000000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білий рік... </w:t>
      </w:r>
    </w:p>
    <w:p w:rsidR="00000000" w:rsidDel="00000000" w:rsidP="00000000" w:rsidRDefault="00000000" w:rsidRPr="00000000" w14:paraId="0000000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Молімося, люди, і денно, і нощно:</w:t>
      </w:r>
    </w:p>
    <w:p w:rsidR="00000000" w:rsidDel="00000000" w:rsidP="00000000" w:rsidRDefault="00000000" w:rsidRPr="00000000" w14:paraId="0000000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«Боже великий єдиний,</w:t>
      </w:r>
    </w:p>
    <w:p w:rsidR="00000000" w:rsidDel="00000000" w:rsidP="00000000" w:rsidRDefault="00000000" w:rsidRPr="00000000" w14:paraId="0000000C">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Нам Україну храни».</w:t>
      </w:r>
    </w:p>
    <w:p w:rsidR="00000000" w:rsidDel="00000000" w:rsidP="00000000" w:rsidRDefault="00000000" w:rsidRPr="00000000" w14:paraId="0000000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Храни її води і землі,</w:t>
      </w:r>
    </w:p>
    <w:p w:rsidR="00000000" w:rsidDel="00000000" w:rsidP="00000000" w:rsidRDefault="00000000" w:rsidRPr="00000000" w14:paraId="0000000E">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храни  її прапор святий.                                                                                </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номері другому стаття М. Панасюка «У кого автомат напоготові» «Мітинг скорботи і шани (про вшанування воїнів УПА) авт. В. Вербич, «Рух</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сьогодні і завтра». «Чому посміхався депутат» і вірш Віктора Лазарука «Ательє мод блазнів…» з такими рядками:</w:t>
      </w:r>
    </w:p>
    <w:p w:rsidR="00000000" w:rsidDel="00000000" w:rsidP="00000000" w:rsidRDefault="00000000" w:rsidRPr="00000000" w14:paraId="0000001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Тут шиють блазнів, наче фраки:</w:t>
      </w:r>
    </w:p>
    <w:p w:rsidR="00000000" w:rsidDel="00000000" w:rsidP="00000000" w:rsidRDefault="00000000" w:rsidRPr="00000000" w14:paraId="0000001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все життя і на сезон,</w:t>
      </w:r>
    </w:p>
    <w:p w:rsidR="00000000" w:rsidDel="00000000" w:rsidP="00000000" w:rsidRDefault="00000000" w:rsidRPr="00000000" w14:paraId="0000001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свято й будень…</w:t>
      </w:r>
    </w:p>
    <w:p w:rsidR="00000000" w:rsidDel="00000000" w:rsidP="00000000" w:rsidRDefault="00000000" w:rsidRPr="00000000" w14:paraId="0000001C">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Шиють всяких…</w:t>
      </w:r>
    </w:p>
    <w:p w:rsidR="00000000" w:rsidDel="00000000" w:rsidP="00000000" w:rsidRDefault="00000000" w:rsidRPr="00000000" w14:paraId="0000001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сплять кравці-компрачикоси,</w:t>
      </w:r>
    </w:p>
    <w:p w:rsidR="00000000" w:rsidDel="00000000" w:rsidP="00000000" w:rsidRDefault="00000000" w:rsidRPr="00000000" w14:paraId="0000001E">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спить державне ательє,</w:t>
      </w:r>
    </w:p>
    <w:p w:rsidR="00000000" w:rsidDel="00000000" w:rsidP="00000000" w:rsidRDefault="00000000" w:rsidRPr="00000000" w14:paraId="0000001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плачуть люди, плачуть гірко,</w:t>
      </w:r>
    </w:p>
    <w:p w:rsidR="00000000" w:rsidDel="00000000" w:rsidP="00000000" w:rsidRDefault="00000000" w:rsidRPr="00000000" w14:paraId="00000020">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Клянуть те шевство крадькома…</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якими знаковими і, на прикрість, актуальними є статті у номерах  за 1994 рік, рік перевиборів президента, появи нових політичних надій, а може, не надій… зокрема, статті «Боротьба за Україну продовжується» авт    «Кримсько-Чорноморський вузол і капітулянська позиція українського керівництва (інтерв’ю В. Вербича з головним редактором газети «Флот України» Ю. Тимощуком), «Зламавши Грузію, Росія візьметься за Україну» (інтерв’ю з депутатом Верховної ради Грузії Георгієм Булбані №  за 1994р.)  «Про дію  російських законів на Україні» (авт. В. Бубенщиков), «Хто він Жириновський (авт. «Чи програємо вибори і державу?» «В українській виборчій кампанії беруть участь російські спецслужби (авт.)» або вірш «На  поминки» Й. Струцюка: </w:t>
      </w:r>
    </w:p>
    <w:p w:rsidR="00000000" w:rsidDel="00000000" w:rsidP="00000000" w:rsidRDefault="00000000" w:rsidRPr="00000000" w14:paraId="0000002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Упізнали ви чи ні?</w:t>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прийшов, а вас нема.</w:t>
      </w:r>
    </w:p>
    <w:p w:rsidR="00000000" w:rsidDel="00000000" w:rsidP="00000000" w:rsidRDefault="00000000" w:rsidRPr="00000000" w14:paraId="0000002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Цвинтар ваш у множині,</w:t>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нього – я, Мамай,</w:t>
      </w:r>
    </w:p>
    <w:p w:rsidR="00000000" w:rsidDel="00000000" w:rsidP="00000000" w:rsidRDefault="00000000" w:rsidRPr="00000000" w14:paraId="0000002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Упізнали ви, чи ні?</w:t>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солоний, як сльоза,</w:t>
      </w:r>
    </w:p>
    <w:p w:rsidR="00000000" w:rsidDel="00000000" w:rsidP="00000000" w:rsidRDefault="00000000" w:rsidRPr="00000000" w14:paraId="0000002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Залишився в однині,</w:t>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 старий козак …</w:t>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і з ляхом воював,</w:t>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воював і з бусурменом</w:t>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 тому-то голова</w:t>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рубцях століть у мене. </w:t>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Петербург я будував,</w:t>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гнив на Соловках відчайно.</w:t>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на поминки до вас</w:t>
      </w:r>
    </w:p>
    <w:p w:rsidR="00000000" w:rsidDel="00000000" w:rsidP="00000000" w:rsidRDefault="00000000" w:rsidRPr="00000000" w14:paraId="0000003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прийти не міг, звичайно…</w:t>
      </w:r>
    </w:p>
    <w:p w:rsidR="00000000" w:rsidDel="00000000" w:rsidP="00000000" w:rsidRDefault="00000000" w:rsidRPr="00000000" w14:paraId="0000003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Відзначаючи актуальні проблеми, які піднімалися у газеті 90-х і які продовжують турбувати нас  сьогодні,  ми маємо свідчення важливої ролі, яку відіграє якісна, патріотично налаштована преса в розвитку суспільства, становленні державності, формуванні національно свідомих громадян та </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збереженні національної культури. Честь і хвала редактору І. Корсаку та авторському колективу газети, які змогли у непрості часи чітко визначити головні завдання становлення українського суспільства, ішли шляхом, окресленим у першій передовій статті редактора «Хай висловиться кожен», і гаслом для творчого колективу стали слова  «газета людей для людей».  </w:t>
      </w:r>
    </w:p>
    <w:p w:rsidR="00000000" w:rsidDel="00000000" w:rsidP="00000000" w:rsidRDefault="00000000" w:rsidRPr="00000000" w14:paraId="0000003C">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Євгенія Козира, культуролог, викладач    Волинського медичного інституту</w:t>
      </w:r>
    </w:p>
    <w:p w:rsidR="00000000" w:rsidDel="00000000" w:rsidP="00000000" w:rsidRDefault="00000000" w:rsidRPr="00000000" w14:paraId="0000003F">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